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134912" w:rsidRPr="00134912" w:rsidTr="00090EB5">
        <w:trPr>
          <w:trHeight w:hRule="exact" w:val="3031"/>
        </w:trPr>
        <w:tc>
          <w:tcPr>
            <w:tcW w:w="10716" w:type="dxa"/>
          </w:tcPr>
          <w:p w:rsidR="00134912" w:rsidRPr="00134912" w:rsidRDefault="00134912" w:rsidP="0013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912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9067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912" w:rsidRPr="00134912" w:rsidTr="00090EB5">
        <w:trPr>
          <w:trHeight w:hRule="exact" w:val="8335"/>
        </w:trPr>
        <w:tc>
          <w:tcPr>
            <w:tcW w:w="10716" w:type="dxa"/>
            <w:vAlign w:val="center"/>
          </w:tcPr>
          <w:p w:rsidR="00134912" w:rsidRPr="00134912" w:rsidRDefault="00134912" w:rsidP="0013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</w:pPr>
            <w:r w:rsidRPr="00134912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Приказ Минобрнауки России от 12.03.2014 N 177</w:t>
            </w:r>
            <w:r w:rsidRPr="00134912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  <w:r w:rsidRPr="00134912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(Зарегистрировано в Минюсте России 08.05.2014 N 32215)</w:t>
            </w:r>
          </w:p>
        </w:tc>
      </w:tr>
      <w:tr w:rsidR="00134912" w:rsidRPr="00134912" w:rsidTr="00090EB5">
        <w:trPr>
          <w:trHeight w:hRule="exact" w:val="3031"/>
        </w:trPr>
        <w:tc>
          <w:tcPr>
            <w:tcW w:w="10716" w:type="dxa"/>
            <w:vAlign w:val="center"/>
          </w:tcPr>
          <w:p w:rsidR="00134912" w:rsidRPr="00134912" w:rsidRDefault="00134912" w:rsidP="0013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3491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Документ предоставлен </w:t>
            </w:r>
            <w:hyperlink r:id="rId5" w:history="1">
              <w:r w:rsidRPr="00134912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  <w:r w:rsidRPr="00134912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</w:r>
              <w:r w:rsidRPr="00134912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  <w:t>www.consultant.ru</w:t>
              </w:r>
            </w:hyperlink>
            <w:r w:rsidRPr="0013491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13491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13491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Дата сохранения: 29.01.2016 </w:t>
            </w:r>
            <w:r w:rsidRPr="0013491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34912" w:rsidRPr="0013491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Зарегистрировано в Минюсте России 8 мая 2014 г. N 32215</w:t>
      </w:r>
    </w:p>
    <w:p w:rsidR="00134912" w:rsidRPr="00134912" w:rsidRDefault="00134912" w:rsidP="001349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ПРИКАЗ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от 12 марта 2014 г. N 177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 УТВЕРЖДЕНИИ ПОРЯДКА И УСЛОВИЙ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ОСУЩЕСТВЛЕНИЯ ПЕРЕВОДА ОБУЧАЮЩИХСЯ ИЗ ОДНОЙ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ОРГАНИЗАЦИИ, ОСУЩЕСТВЛЯЮЩЕЙ ОБРАЗОВАТЕЛЬНУЮ ДЕЯТЕЛЬНОСТЬ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 ОБРАЗОВАТЕЛЬНЫМ ПРОГРАММАМ НАЧАЛЬНОГО ОБЩЕГО, ОСНОВНОГО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ОБЩЕГО И СРЕДНЕГО ОБЩЕГО ОБРАЗОВАНИЯ, В ДРУГИЕ ОРГАНИЗАЦИИ,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ОСУЩЕСТВЛЯЮЩИЕ ОБРАЗОВАТЕЛЬНУЮ ДЕЯТЕЛЬНОСТЬ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 ОБРАЗОВАТЕЛЬНЫМ ПРОГРАММАМ СООТВЕТСТВУЮЩИХ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УРОВНЯ И НАПРАВЛЕННОСТИ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Утвердить прилагаемые </w:t>
      </w:r>
      <w:hyperlink w:anchor="Par35" w:tooltip="ПОРЯДОК И УСЛОВИЯ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Порядок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Министр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Д.В.ЛИВАНОВ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от 12 марта 2014 г. N 177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0" w:name="Par35"/>
      <w:bookmarkEnd w:id="0"/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ПОРЯДОК И УСЛОВИЯ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ОСУЩЕСТВЛЕНИЯ ПЕРЕВОДА ОБУЧАЮЩИХСЯ ИЗ ОДНОЙ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ОРГАНИЗАЦИИ, ОСУЩЕСТВЛЯЮЩЕЙ ОБРАЗОВАТЕЛЬНУЮ ДЕЯТЕЛЬНОСТЬ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 ОБРАЗОВАТЕЛЬНЫМ ПРОГРАММАМ НАЧАЛЬНОГО ОБЩЕГО, ОСНОВНОГО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ОБЩЕГО И СРЕДНЕГО ОБЩЕГО ОБРАЗОВАНИЯ, В ДРУГИЕ ОРГАНИЗАЦИИ,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ОСУЩЕСТВЛЯЮЩИЕ ОБРАЗОВАТЕЛЬНУЮ ДЕЯТЕЛЬНОСТЬ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 ОБРАЗОВАТЕЛЬНЫМ ПРОГРАММАМ СООТВЕТСТВУЮЩИХ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3491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УРОВНЯ И НАПРАВЛЕННОСТИ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I. Общие положения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</w:t>
      </w:r>
      <w:r w:rsidRPr="001349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50"/>
      <w:bookmarkEnd w:id="1"/>
      <w:r w:rsidRPr="00134912">
        <w:rPr>
          <w:rFonts w:ascii="Arial" w:eastAsia="Times New Roman" w:hAnsi="Arial" w:cs="Arial"/>
          <w:sz w:val="20"/>
          <w:szCs w:val="20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4. Перевод обучающихся не зависит от периода (времени) учебного года.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II. Перевод совершеннолетнего обучающегося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по его инициативе или несовершеннолетнего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обучающегося по инициативе его родителей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(законных представителей)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осуществляют выбор принимающей организации;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а) фамилия, имя, отчество (при наличии) обучающегося;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б) дата рождения;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в) класс и профиль обучения (при наличии);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70"/>
      <w:bookmarkEnd w:id="2"/>
      <w:r w:rsidRPr="00134912">
        <w:rPr>
          <w:rFonts w:ascii="Arial" w:eastAsia="Times New Roman" w:hAnsi="Arial" w:cs="Arial"/>
          <w:sz w:val="20"/>
          <w:szCs w:val="20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личное дело обучающегося;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9. Требование предоставления других документов в качестве основания для зачисления обучающихся </w:t>
      </w:r>
      <w:r w:rsidRPr="001349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принимающую организацию в связи с переводом из исходной организации не допускается.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10. Указанные в </w:t>
      </w:r>
      <w:hyperlink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8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8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Порядка, с указанием даты зачисления и класса.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III. Перевод обучающегося в случае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прекращения деятельности исходной организации,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аннулирования лицензии, лишения ее государственной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аккредитации по соответствующей образовательной программе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или истечения срока действия государственной аккредитации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по соответствующей образовательной программе; в случае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приостановления действия лицензии, приостановления действия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государственной аккредитации полностью или в отношении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отдельных уровней образования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88"/>
      <w:bookmarkEnd w:id="3"/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пунктом 2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Порядка, на перевод в принимающую организацию.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r w:rsidRPr="001349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15. Учредитель, за исключением случая, указанного в </w:t>
      </w:r>
      <w:hyperlink w:anchor="Par88" w:tooltip="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13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Порядка, осуществляет выбор принимающих организаций с использованием: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18. После получения соответствующих письменных согласий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Порядка, личные дела обучающихся.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91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 w:rsidRPr="0013491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134912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Порядка.</w:t>
      </w: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912" w:rsidRPr="00134912" w:rsidRDefault="00134912" w:rsidP="001349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292604" w:rsidRDefault="00292604">
      <w:bookmarkStart w:id="4" w:name="_GoBack"/>
      <w:bookmarkEnd w:id="4"/>
    </w:p>
    <w:sectPr w:rsidR="0029260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CD" w:rsidRDefault="001349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D04C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04CD" w:rsidRDefault="0013491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</w:t>
          </w:r>
          <w:r>
            <w:rPr>
              <w:b/>
              <w:bCs/>
              <w:sz w:val="16"/>
              <w:szCs w:val="16"/>
            </w:rPr>
            <w:t>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04CD" w:rsidRDefault="0013491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04CD" w:rsidRDefault="0013491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FD04CD" w:rsidRDefault="0013491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D04C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04CD" w:rsidRDefault="0013491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r>
            <w:rPr>
              <w:sz w:val="16"/>
              <w:szCs w:val="16"/>
            </w:rPr>
            <w:t>Минобрнауки России от 12.03.2014 N 177</w:t>
          </w:r>
          <w:r>
            <w:rPr>
              <w:sz w:val="16"/>
              <w:szCs w:val="16"/>
            </w:rPr>
            <w:br/>
            <w:t>"Об утверждении Порядка и условий осуществления перевода обучающихся из 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04CD" w:rsidRDefault="00134912">
          <w:pPr>
            <w:pStyle w:val="ConsPlusNormal"/>
            <w:jc w:val="center"/>
            <w:rPr>
              <w:sz w:val="24"/>
              <w:szCs w:val="24"/>
            </w:rPr>
          </w:pPr>
        </w:p>
        <w:p w:rsidR="00FD04CD" w:rsidRDefault="0013491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04CD" w:rsidRDefault="001349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29.01.2016</w:t>
          </w:r>
        </w:p>
      </w:tc>
    </w:tr>
  </w:tbl>
  <w:p w:rsidR="00FD04CD" w:rsidRDefault="001349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D04CD" w:rsidRDefault="001349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2"/>
    <w:rsid w:val="00134912"/>
    <w:rsid w:val="002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9D6E-996B-48D3-B410-0AE6691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2873</Words>
  <Characters>16382</Characters>
  <Application>Microsoft Office Word</Application>
  <DocSecurity>0</DocSecurity>
  <Lines>136</Lines>
  <Paragraphs>38</Paragraphs>
  <ScaleCrop>false</ScaleCrop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2022-03-31T04:57:00Z</dcterms:created>
  <dcterms:modified xsi:type="dcterms:W3CDTF">2022-03-31T04:57:00Z</dcterms:modified>
</cp:coreProperties>
</file>